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44" w:rsidRDefault="00C84844" w:rsidP="007F42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84844">
        <w:rPr>
          <w:rFonts w:ascii="Times New Roman" w:hAnsi="Times New Roman" w:cs="Times New Roman"/>
          <w:b/>
          <w:smallCaps/>
          <w:sz w:val="28"/>
          <w:szCs w:val="28"/>
        </w:rPr>
        <w:t xml:space="preserve">Quarterly Report on Potential Tongass Timber Sales </w:t>
      </w:r>
    </w:p>
    <w:p w:rsidR="00C84844" w:rsidRDefault="00C84844" w:rsidP="007F42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84844">
        <w:rPr>
          <w:rFonts w:ascii="Times New Roman" w:hAnsi="Times New Roman" w:cs="Times New Roman"/>
          <w:b/>
          <w:smallCaps/>
          <w:sz w:val="28"/>
          <w:szCs w:val="28"/>
        </w:rPr>
        <w:t>October 31, 2011</w:t>
      </w:r>
    </w:p>
    <w:p w:rsidR="00E71747" w:rsidRPr="00E71747" w:rsidRDefault="00E71747" w:rsidP="007F42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71747">
        <w:rPr>
          <w:rFonts w:ascii="Times New Roman" w:hAnsi="Times New Roman" w:cs="Times New Roman"/>
          <w:sz w:val="26"/>
          <w:szCs w:val="28"/>
        </w:rPr>
        <w:t>Prepared by Owen Graham, Alaska Forest Association, and Chris Maisch, State Forester</w:t>
      </w:r>
    </w:p>
    <w:p w:rsidR="00C84844" w:rsidRDefault="00C84844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C1" w:rsidRPr="00C84844" w:rsidRDefault="005B7823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Recent Tongass timber sales.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34C1" w:rsidRPr="00C84844">
        <w:rPr>
          <w:rFonts w:ascii="Times New Roman" w:hAnsi="Times New Roman" w:cs="Times New Roman"/>
          <w:sz w:val="24"/>
          <w:szCs w:val="24"/>
        </w:rPr>
        <w:t>The</w:t>
      </w:r>
      <w:r w:rsidR="00C84844">
        <w:rPr>
          <w:rFonts w:ascii="Times New Roman" w:hAnsi="Times New Roman" w:cs="Times New Roman"/>
          <w:sz w:val="24"/>
          <w:szCs w:val="24"/>
        </w:rPr>
        <w:t xml:space="preserve"> US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 Forest Service </w:t>
      </w:r>
      <w:r w:rsidR="00C84844">
        <w:rPr>
          <w:rFonts w:ascii="Times New Roman" w:hAnsi="Times New Roman" w:cs="Times New Roman"/>
          <w:sz w:val="24"/>
          <w:szCs w:val="24"/>
        </w:rPr>
        <w:t xml:space="preserve">(USFS) 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provided a timber sale schedule </w:t>
      </w:r>
      <w:r w:rsidR="00653A6B" w:rsidRPr="00C84844">
        <w:rPr>
          <w:rFonts w:ascii="Times New Roman" w:hAnsi="Times New Roman" w:cs="Times New Roman"/>
          <w:sz w:val="24"/>
          <w:szCs w:val="24"/>
        </w:rPr>
        <w:t>update (</w:t>
      </w:r>
      <w:r w:rsidR="00E234C1" w:rsidRPr="00C84844">
        <w:rPr>
          <w:rFonts w:ascii="Times New Roman" w:hAnsi="Times New Roman" w:cs="Times New Roman"/>
          <w:sz w:val="24"/>
          <w:szCs w:val="24"/>
        </w:rPr>
        <w:t>attached</w:t>
      </w:r>
      <w:r w:rsidR="00653A6B" w:rsidRPr="00C84844">
        <w:rPr>
          <w:rFonts w:ascii="Times New Roman" w:hAnsi="Times New Roman" w:cs="Times New Roman"/>
          <w:sz w:val="24"/>
          <w:szCs w:val="24"/>
        </w:rPr>
        <w:t xml:space="preserve">) </w:t>
      </w:r>
      <w:r w:rsidR="007F4291">
        <w:rPr>
          <w:rFonts w:ascii="Times New Roman" w:hAnsi="Times New Roman" w:cs="Times New Roman"/>
          <w:sz w:val="24"/>
          <w:szCs w:val="24"/>
        </w:rPr>
        <w:t xml:space="preserve">to the Alaska Forest Association </w:t>
      </w:r>
      <w:r w:rsidR="00C84844">
        <w:rPr>
          <w:rFonts w:ascii="Times New Roman" w:hAnsi="Times New Roman" w:cs="Times New Roman"/>
          <w:sz w:val="24"/>
          <w:szCs w:val="24"/>
        </w:rPr>
        <w:t xml:space="preserve">on October 20, 2011.  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7F4291">
        <w:rPr>
          <w:rFonts w:ascii="Times New Roman" w:hAnsi="Times New Roman" w:cs="Times New Roman"/>
          <w:sz w:val="24"/>
          <w:szCs w:val="24"/>
        </w:rPr>
        <w:t>t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he agency sold 39 </w:t>
      </w:r>
      <w:r w:rsidR="007F4291">
        <w:rPr>
          <w:rFonts w:ascii="Times New Roman" w:hAnsi="Times New Roman" w:cs="Times New Roman"/>
          <w:sz w:val="24"/>
          <w:szCs w:val="24"/>
        </w:rPr>
        <w:t>MMBF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 in 2011 and the industry harvested 33 </w:t>
      </w:r>
      <w:r w:rsidR="007F4291">
        <w:rPr>
          <w:rFonts w:ascii="Times New Roman" w:hAnsi="Times New Roman" w:cs="Times New Roman"/>
          <w:sz w:val="24"/>
          <w:szCs w:val="24"/>
        </w:rPr>
        <w:t>MMBF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. The current volume of timber under contract is 105 </w:t>
      </w:r>
      <w:r w:rsidR="007F4291">
        <w:rPr>
          <w:rFonts w:ascii="Times New Roman" w:hAnsi="Times New Roman" w:cs="Times New Roman"/>
          <w:sz w:val="24"/>
          <w:szCs w:val="24"/>
        </w:rPr>
        <w:t>MMBF.  S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ince it takes three-years to harvest the average timber sale, the most the industry could harvest in any one </w:t>
      </w:r>
      <w:r w:rsidR="00653A6B" w:rsidRPr="00C84844">
        <w:rPr>
          <w:rFonts w:ascii="Times New Roman" w:hAnsi="Times New Roman" w:cs="Times New Roman"/>
          <w:sz w:val="24"/>
          <w:szCs w:val="24"/>
        </w:rPr>
        <w:t>year is</w:t>
      </w:r>
      <w:r w:rsidR="00E234C1" w:rsidRPr="00C84844">
        <w:rPr>
          <w:rFonts w:ascii="Times New Roman" w:hAnsi="Times New Roman" w:cs="Times New Roman"/>
          <w:sz w:val="24"/>
          <w:szCs w:val="24"/>
        </w:rPr>
        <w:t xml:space="preserve"> 1/3 of the volume under contract – about 35 </w:t>
      </w:r>
      <w:r w:rsidR="007F4291">
        <w:rPr>
          <w:rFonts w:ascii="Times New Roman" w:hAnsi="Times New Roman" w:cs="Times New Roman"/>
          <w:sz w:val="24"/>
          <w:szCs w:val="24"/>
        </w:rPr>
        <w:t>MMBF</w:t>
      </w:r>
      <w:r w:rsidR="00E234C1" w:rsidRPr="00C84844">
        <w:rPr>
          <w:rFonts w:ascii="Times New Roman" w:hAnsi="Times New Roman" w:cs="Times New Roman"/>
          <w:sz w:val="24"/>
          <w:szCs w:val="24"/>
        </w:rPr>
        <w:t>. Consequently, as has been the case since about 1994, the volume of timber under contract is the limiting factor in our harvest level.</w:t>
      </w:r>
    </w:p>
    <w:p w:rsidR="007F4291" w:rsidRDefault="007F4291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C1" w:rsidRDefault="00C84844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91">
        <w:rPr>
          <w:rFonts w:ascii="Times New Roman" w:hAnsi="Times New Roman" w:cs="Times New Roman"/>
          <w:sz w:val="24"/>
          <w:szCs w:val="24"/>
        </w:rPr>
        <w:t>The USFS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 handout lists 240 </w:t>
      </w:r>
      <w:r w:rsidR="007F4291">
        <w:rPr>
          <w:rFonts w:ascii="Times New Roman" w:hAnsi="Times New Roman" w:cs="Times New Roman"/>
          <w:sz w:val="24"/>
          <w:szCs w:val="24"/>
        </w:rPr>
        <w:t>MMBF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 sold over the last 5-years, but 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the </w:t>
      </w:r>
      <w:r w:rsidRPr="007F4291">
        <w:rPr>
          <w:rFonts w:ascii="Times New Roman" w:hAnsi="Times New Roman" w:cs="Times New Roman"/>
          <w:sz w:val="24"/>
          <w:szCs w:val="24"/>
        </w:rPr>
        <w:t xml:space="preserve">agency has 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acknowledged that about half of that volume is comprised of reoffered timber sales. The </w:t>
      </w:r>
      <w:r w:rsidRPr="007F4291">
        <w:rPr>
          <w:rFonts w:ascii="Times New Roman" w:hAnsi="Times New Roman" w:cs="Times New Roman"/>
          <w:sz w:val="24"/>
          <w:szCs w:val="24"/>
        </w:rPr>
        <w:t>USFS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 agreed to provide a summary of the new timber sales offered</w:t>
      </w:r>
      <w:r w:rsidRPr="007F4291">
        <w:rPr>
          <w:rFonts w:ascii="Times New Roman" w:hAnsi="Times New Roman" w:cs="Times New Roman"/>
          <w:sz w:val="24"/>
          <w:szCs w:val="24"/>
        </w:rPr>
        <w:t>.  This d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ocument </w:t>
      </w:r>
      <w:r w:rsidRPr="007F4291">
        <w:rPr>
          <w:rFonts w:ascii="Times New Roman" w:hAnsi="Times New Roman" w:cs="Times New Roman"/>
          <w:sz w:val="24"/>
          <w:szCs w:val="24"/>
        </w:rPr>
        <w:t xml:space="preserve">could help 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counter allegations by </w:t>
      </w:r>
      <w:r w:rsidRPr="007F4291">
        <w:rPr>
          <w:rFonts w:ascii="Times New Roman" w:hAnsi="Times New Roman" w:cs="Times New Roman"/>
          <w:sz w:val="24"/>
          <w:szCs w:val="24"/>
        </w:rPr>
        <w:t xml:space="preserve">some organizations </w:t>
      </w:r>
      <w:r w:rsidR="007D1438" w:rsidRPr="007F4291">
        <w:rPr>
          <w:rFonts w:ascii="Times New Roman" w:hAnsi="Times New Roman" w:cs="Times New Roman"/>
          <w:sz w:val="24"/>
          <w:szCs w:val="24"/>
        </w:rPr>
        <w:t>that there is more timber being offered than is being purchased and harvested</w:t>
      </w:r>
      <w:r w:rsidRPr="007F4291">
        <w:rPr>
          <w:rFonts w:ascii="Times New Roman" w:hAnsi="Times New Roman" w:cs="Times New Roman"/>
          <w:sz w:val="24"/>
          <w:szCs w:val="24"/>
        </w:rPr>
        <w:t>.  Th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is </w:t>
      </w:r>
      <w:r w:rsidRPr="007F4291">
        <w:rPr>
          <w:rFonts w:ascii="Times New Roman" w:hAnsi="Times New Roman" w:cs="Times New Roman"/>
          <w:sz w:val="24"/>
          <w:szCs w:val="24"/>
        </w:rPr>
        <w:t>allegation is untrue, but h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as </w:t>
      </w:r>
      <w:r w:rsidRPr="007F4291">
        <w:rPr>
          <w:rFonts w:ascii="Times New Roman" w:hAnsi="Times New Roman" w:cs="Times New Roman"/>
          <w:sz w:val="24"/>
          <w:szCs w:val="24"/>
        </w:rPr>
        <w:t xml:space="preserve">appeared 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in </w:t>
      </w:r>
      <w:r w:rsidRPr="007F4291">
        <w:rPr>
          <w:rFonts w:ascii="Times New Roman" w:hAnsi="Times New Roman" w:cs="Times New Roman"/>
          <w:sz w:val="24"/>
          <w:szCs w:val="24"/>
        </w:rPr>
        <w:t xml:space="preserve">most </w:t>
      </w:r>
      <w:r w:rsidR="007D1438" w:rsidRPr="007F4291">
        <w:rPr>
          <w:rFonts w:ascii="Times New Roman" w:hAnsi="Times New Roman" w:cs="Times New Roman"/>
          <w:sz w:val="24"/>
          <w:szCs w:val="24"/>
        </w:rPr>
        <w:t>timber sale appeal</w:t>
      </w:r>
      <w:r w:rsidRPr="007F4291">
        <w:rPr>
          <w:rFonts w:ascii="Times New Roman" w:hAnsi="Times New Roman" w:cs="Times New Roman"/>
          <w:sz w:val="24"/>
          <w:szCs w:val="24"/>
        </w:rPr>
        <w:t>s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 and lawsuit</w:t>
      </w:r>
      <w:r w:rsidRPr="007F4291">
        <w:rPr>
          <w:rFonts w:ascii="Times New Roman" w:hAnsi="Times New Roman" w:cs="Times New Roman"/>
          <w:sz w:val="24"/>
          <w:szCs w:val="24"/>
        </w:rPr>
        <w:t>s</w:t>
      </w:r>
      <w:r w:rsidR="007D1438" w:rsidRPr="007F4291">
        <w:rPr>
          <w:rFonts w:ascii="Times New Roman" w:hAnsi="Times New Roman" w:cs="Times New Roman"/>
          <w:sz w:val="24"/>
          <w:szCs w:val="24"/>
        </w:rPr>
        <w:t xml:space="preserve"> for the last ten-years or more</w:t>
      </w:r>
      <w:r w:rsidRPr="007F4291">
        <w:rPr>
          <w:rFonts w:ascii="Times New Roman" w:hAnsi="Times New Roman" w:cs="Times New Roman"/>
          <w:sz w:val="24"/>
          <w:szCs w:val="24"/>
        </w:rPr>
        <w:t>.</w:t>
      </w:r>
    </w:p>
    <w:p w:rsidR="007F4291" w:rsidRDefault="007F4291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98" w:rsidRPr="007F4291" w:rsidRDefault="005B7823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Projected FFY12 </w:t>
      </w:r>
      <w:r w:rsidR="00C74206">
        <w:rPr>
          <w:rFonts w:ascii="Times New Roman" w:hAnsi="Times New Roman" w:cs="Times New Roman"/>
          <w:b/>
          <w:sz w:val="24"/>
          <w:szCs w:val="24"/>
        </w:rPr>
        <w:t xml:space="preserve">Tongass </w:t>
      </w:r>
      <w:r>
        <w:rPr>
          <w:rFonts w:ascii="Times New Roman" w:hAnsi="Times New Roman" w:cs="Times New Roman"/>
          <w:b/>
          <w:sz w:val="24"/>
          <w:szCs w:val="24"/>
        </w:rPr>
        <w:t>timber sale volume.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A6B" w:rsidRPr="007F4291">
        <w:rPr>
          <w:rFonts w:ascii="Times New Roman" w:hAnsi="Times New Roman" w:cs="Times New Roman"/>
          <w:sz w:val="24"/>
          <w:szCs w:val="24"/>
        </w:rPr>
        <w:t>The agency expects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 to advertise </w:t>
      </w:r>
      <w:r w:rsidR="00653A6B" w:rsidRPr="007F4291">
        <w:rPr>
          <w:rFonts w:ascii="Times New Roman" w:hAnsi="Times New Roman" w:cs="Times New Roman"/>
          <w:sz w:val="24"/>
          <w:szCs w:val="24"/>
        </w:rPr>
        <w:t xml:space="preserve">only 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about 10 </w:t>
      </w:r>
      <w:r w:rsidR="007F4291" w:rsidRPr="007F4291">
        <w:rPr>
          <w:rFonts w:ascii="Times New Roman" w:hAnsi="Times New Roman" w:cs="Times New Roman"/>
          <w:sz w:val="24"/>
          <w:szCs w:val="24"/>
        </w:rPr>
        <w:t>MMBF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next 12 months</w:t>
      </w:r>
      <w:r w:rsidR="00C84844" w:rsidRPr="007F4291">
        <w:rPr>
          <w:rFonts w:ascii="Times New Roman" w:hAnsi="Times New Roman" w:cs="Times New Roman"/>
          <w:sz w:val="24"/>
          <w:szCs w:val="24"/>
        </w:rPr>
        <w:t>,</w:t>
      </w:r>
      <w:r w:rsidR="00E234C1" w:rsidRPr="007F4291">
        <w:rPr>
          <w:rFonts w:ascii="Times New Roman" w:hAnsi="Times New Roman" w:cs="Times New Roman"/>
          <w:sz w:val="24"/>
          <w:szCs w:val="24"/>
        </w:rPr>
        <w:t xml:space="preserve"> and about half of </w:t>
      </w:r>
      <w:r w:rsidR="007D1438" w:rsidRPr="007F4291">
        <w:rPr>
          <w:rFonts w:ascii="Times New Roman" w:hAnsi="Times New Roman" w:cs="Times New Roman"/>
          <w:sz w:val="24"/>
          <w:szCs w:val="24"/>
        </w:rPr>
        <w:t>this volume is under litigation and may not be available.</w:t>
      </w:r>
    </w:p>
    <w:p w:rsidR="005B7823" w:rsidRDefault="005B7823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206" w:rsidRDefault="00E9079C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23">
        <w:rPr>
          <w:rFonts w:ascii="Times New Roman" w:hAnsi="Times New Roman" w:cs="Times New Roman"/>
          <w:sz w:val="24"/>
          <w:szCs w:val="24"/>
        </w:rPr>
        <w:t xml:space="preserve">Currently there are four significant timber sales </w:t>
      </w:r>
      <w:r w:rsidR="00C84844" w:rsidRPr="005B7823">
        <w:rPr>
          <w:rFonts w:ascii="Times New Roman" w:hAnsi="Times New Roman" w:cs="Times New Roman"/>
          <w:sz w:val="24"/>
          <w:szCs w:val="24"/>
        </w:rPr>
        <w:t>in</w:t>
      </w:r>
      <w:r w:rsidRPr="005B7823">
        <w:rPr>
          <w:rFonts w:ascii="Times New Roman" w:hAnsi="Times New Roman" w:cs="Times New Roman"/>
          <w:sz w:val="24"/>
          <w:szCs w:val="24"/>
        </w:rPr>
        <w:t xml:space="preserve"> prepar</w:t>
      </w:r>
      <w:r w:rsidR="00C84844" w:rsidRPr="005B7823">
        <w:rPr>
          <w:rFonts w:ascii="Times New Roman" w:hAnsi="Times New Roman" w:cs="Times New Roman"/>
          <w:sz w:val="24"/>
          <w:szCs w:val="24"/>
        </w:rPr>
        <w:t>ation</w:t>
      </w:r>
      <w:r w:rsidRPr="005B7823">
        <w:rPr>
          <w:rFonts w:ascii="Times New Roman" w:hAnsi="Times New Roman" w:cs="Times New Roman"/>
          <w:sz w:val="24"/>
          <w:szCs w:val="24"/>
        </w:rPr>
        <w:t xml:space="preserve"> – Tonka (on Kupreanof Island), Big Thorne (on Prince of Wales Island), Navy (on </w:t>
      </w:r>
      <w:proofErr w:type="spellStart"/>
      <w:r w:rsidRPr="005B7823">
        <w:rPr>
          <w:rFonts w:ascii="Times New Roman" w:hAnsi="Times New Roman" w:cs="Times New Roman"/>
          <w:sz w:val="24"/>
          <w:szCs w:val="24"/>
        </w:rPr>
        <w:t>Etolin</w:t>
      </w:r>
      <w:proofErr w:type="spellEnd"/>
      <w:r w:rsidRPr="005B7823">
        <w:rPr>
          <w:rFonts w:ascii="Times New Roman" w:hAnsi="Times New Roman" w:cs="Times New Roman"/>
          <w:sz w:val="24"/>
          <w:szCs w:val="24"/>
        </w:rPr>
        <w:t xml:space="preserve"> Island) and the Wrangell Island sale.</w:t>
      </w:r>
      <w:r w:rsidR="00B75998" w:rsidRPr="005B7823">
        <w:rPr>
          <w:rFonts w:ascii="Times New Roman" w:hAnsi="Times New Roman" w:cs="Times New Roman"/>
          <w:sz w:val="24"/>
          <w:szCs w:val="24"/>
        </w:rPr>
        <w:t xml:space="preserve">  </w:t>
      </w:r>
      <w:r w:rsidRPr="005B7823">
        <w:rPr>
          <w:rFonts w:ascii="Times New Roman" w:hAnsi="Times New Roman" w:cs="Times New Roman"/>
          <w:sz w:val="24"/>
          <w:szCs w:val="24"/>
        </w:rPr>
        <w:t xml:space="preserve"> None of these are expected to be completed soon enough to be offered in </w:t>
      </w:r>
      <w:r w:rsidR="00653A6B" w:rsidRPr="005B7823">
        <w:rPr>
          <w:rFonts w:ascii="Times New Roman" w:hAnsi="Times New Roman" w:cs="Times New Roman"/>
          <w:sz w:val="24"/>
          <w:szCs w:val="24"/>
        </w:rPr>
        <w:t xml:space="preserve">FY </w:t>
      </w:r>
      <w:r w:rsidRPr="005B7823">
        <w:rPr>
          <w:rFonts w:ascii="Times New Roman" w:hAnsi="Times New Roman" w:cs="Times New Roman"/>
          <w:sz w:val="24"/>
          <w:szCs w:val="24"/>
        </w:rPr>
        <w:t>2012. Even if these sales are offered late in calendar year 2012, winter conditions will prevent significant operations until the 2</w:t>
      </w:r>
      <w:r w:rsidRPr="005B78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4108" w:rsidRPr="005B7823">
        <w:rPr>
          <w:rFonts w:ascii="Times New Roman" w:hAnsi="Times New Roman" w:cs="Times New Roman"/>
          <w:sz w:val="24"/>
          <w:szCs w:val="24"/>
        </w:rPr>
        <w:t>-Quarter of 2013</w:t>
      </w:r>
      <w:r w:rsidRPr="005B7823">
        <w:rPr>
          <w:rFonts w:ascii="Times New Roman" w:hAnsi="Times New Roman" w:cs="Times New Roman"/>
          <w:sz w:val="24"/>
          <w:szCs w:val="24"/>
        </w:rPr>
        <w:t>.</w:t>
      </w:r>
      <w:r w:rsidR="00D864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206" w:rsidRDefault="00C74206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7D" w:rsidRDefault="008564F5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large</w:t>
      </w:r>
      <w:r w:rsidR="00AF7BC2">
        <w:rPr>
          <w:rFonts w:ascii="Times New Roman" w:hAnsi="Times New Roman" w:cs="Times New Roman"/>
          <w:sz w:val="24"/>
          <w:szCs w:val="24"/>
        </w:rPr>
        <w:t xml:space="preserve"> timber sale project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7F487D">
        <w:rPr>
          <w:rFonts w:ascii="Times New Roman" w:hAnsi="Times New Roman" w:cs="Times New Roman"/>
          <w:sz w:val="24"/>
          <w:szCs w:val="24"/>
        </w:rPr>
        <w:t>under the new 2008 TLMP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F7BC2">
        <w:rPr>
          <w:rFonts w:ascii="Times New Roman" w:hAnsi="Times New Roman" w:cs="Times New Roman"/>
          <w:sz w:val="24"/>
          <w:szCs w:val="24"/>
        </w:rPr>
        <w:t>as</w:t>
      </w:r>
      <w:r w:rsidR="007F487D">
        <w:rPr>
          <w:rFonts w:ascii="Times New Roman" w:hAnsi="Times New Roman" w:cs="Times New Roman"/>
          <w:sz w:val="24"/>
          <w:szCs w:val="24"/>
        </w:rPr>
        <w:t xml:space="preserve"> Logjam</w:t>
      </w:r>
      <w:r w:rsidR="00DC4418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>Diesel and Slake</w:t>
      </w:r>
      <w:r w:rsidR="00DC4418">
        <w:rPr>
          <w:rFonts w:ascii="Times New Roman" w:hAnsi="Times New Roman" w:cs="Times New Roman"/>
          <w:sz w:val="24"/>
          <w:szCs w:val="24"/>
        </w:rPr>
        <w:t xml:space="preserve"> sales that </w:t>
      </w:r>
      <w:r w:rsidR="009E2052">
        <w:rPr>
          <w:rFonts w:ascii="Times New Roman" w:hAnsi="Times New Roman" w:cs="Times New Roman"/>
          <w:sz w:val="24"/>
          <w:szCs w:val="24"/>
        </w:rPr>
        <w:t>were sold in 2009/2010</w:t>
      </w:r>
      <w:r w:rsidR="00DC4418">
        <w:rPr>
          <w:rFonts w:ascii="Times New Roman" w:hAnsi="Times New Roman" w:cs="Times New Roman"/>
          <w:sz w:val="24"/>
          <w:szCs w:val="24"/>
        </w:rPr>
        <w:t xml:space="preserve"> were part of the Logjam project</w:t>
      </w:r>
      <w:r w:rsidR="007F487D">
        <w:rPr>
          <w:rFonts w:ascii="Times New Roman" w:hAnsi="Times New Roman" w:cs="Times New Roman"/>
          <w:sz w:val="24"/>
          <w:szCs w:val="24"/>
        </w:rPr>
        <w:t>.</w:t>
      </w:r>
      <w:r w:rsidR="009E2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next sales in the timber pipeline are: Central Kupreanof, Tonka, Big Thorne, Navy and Wrangell Island.  </w:t>
      </w:r>
      <w:r w:rsidR="00AF7BC2">
        <w:rPr>
          <w:rFonts w:ascii="Times New Roman" w:hAnsi="Times New Roman" w:cs="Times New Roman"/>
          <w:sz w:val="24"/>
          <w:szCs w:val="24"/>
        </w:rPr>
        <w:t xml:space="preserve">The </w:t>
      </w:r>
      <w:r w:rsidR="00DC4418">
        <w:rPr>
          <w:rFonts w:ascii="Times New Roman" w:hAnsi="Times New Roman" w:cs="Times New Roman"/>
          <w:sz w:val="24"/>
          <w:szCs w:val="24"/>
        </w:rPr>
        <w:t xml:space="preserve">USFS has issue the </w:t>
      </w:r>
      <w:r w:rsidR="00AF7BC2">
        <w:rPr>
          <w:rFonts w:ascii="Times New Roman" w:hAnsi="Times New Roman" w:cs="Times New Roman"/>
          <w:sz w:val="24"/>
          <w:szCs w:val="24"/>
        </w:rPr>
        <w:t xml:space="preserve">final Record of Decision (ROD) </w:t>
      </w:r>
      <w:r w:rsidR="00DC4418">
        <w:rPr>
          <w:rFonts w:ascii="Times New Roman" w:hAnsi="Times New Roman" w:cs="Times New Roman"/>
          <w:sz w:val="24"/>
          <w:szCs w:val="24"/>
        </w:rPr>
        <w:t xml:space="preserve">for the Central Kupreanof sale </w:t>
      </w:r>
      <w:r w:rsidR="00AF7BC2">
        <w:rPr>
          <w:rFonts w:ascii="Times New Roman" w:hAnsi="Times New Roman" w:cs="Times New Roman"/>
          <w:sz w:val="24"/>
          <w:szCs w:val="24"/>
        </w:rPr>
        <w:t>and is offer</w:t>
      </w:r>
      <w:r w:rsidR="00DC4418">
        <w:rPr>
          <w:rFonts w:ascii="Times New Roman" w:hAnsi="Times New Roman" w:cs="Times New Roman"/>
          <w:sz w:val="24"/>
          <w:szCs w:val="24"/>
        </w:rPr>
        <w:t>ing it a</w:t>
      </w:r>
      <w:r w:rsidR="00AF7BC2">
        <w:rPr>
          <w:rFonts w:ascii="Times New Roman" w:hAnsi="Times New Roman" w:cs="Times New Roman"/>
          <w:sz w:val="24"/>
          <w:szCs w:val="24"/>
        </w:rPr>
        <w:t xml:space="preserve">s a stewardship contract.  The location and economics of the </w:t>
      </w:r>
      <w:r w:rsidR="00E00A91">
        <w:rPr>
          <w:rFonts w:ascii="Times New Roman" w:hAnsi="Times New Roman" w:cs="Times New Roman"/>
          <w:sz w:val="24"/>
          <w:szCs w:val="24"/>
        </w:rPr>
        <w:t>sale make it unsuitable for purchase by</w:t>
      </w:r>
      <w:r w:rsidR="00AF7BC2">
        <w:rPr>
          <w:rFonts w:ascii="Times New Roman" w:hAnsi="Times New Roman" w:cs="Times New Roman"/>
          <w:sz w:val="24"/>
          <w:szCs w:val="24"/>
        </w:rPr>
        <w:t xml:space="preserve"> the currently established mills in southern Southeast</w:t>
      </w:r>
      <w:r w:rsidR="00353DFF">
        <w:rPr>
          <w:rFonts w:ascii="Times New Roman" w:hAnsi="Times New Roman" w:cs="Times New Roman"/>
          <w:sz w:val="24"/>
          <w:szCs w:val="24"/>
        </w:rPr>
        <w:t>.</w:t>
      </w:r>
    </w:p>
    <w:p w:rsidR="0069090A" w:rsidRDefault="0069090A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AC" w:rsidRDefault="0069090A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4418">
        <w:rPr>
          <w:rFonts w:ascii="Times New Roman" w:hAnsi="Times New Roman" w:cs="Times New Roman"/>
          <w:sz w:val="24"/>
          <w:szCs w:val="24"/>
        </w:rPr>
        <w:t xml:space="preserve">USFS intended </w:t>
      </w:r>
      <w:r>
        <w:rPr>
          <w:rFonts w:ascii="Times New Roman" w:hAnsi="Times New Roman" w:cs="Times New Roman"/>
          <w:sz w:val="24"/>
          <w:szCs w:val="24"/>
        </w:rPr>
        <w:t xml:space="preserve">Tonka </w:t>
      </w:r>
      <w:r w:rsidR="00DC441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be the next sale that would provide volume to local mills while </w:t>
      </w:r>
      <w:r w:rsidR="00DC4418">
        <w:rPr>
          <w:rFonts w:ascii="Times New Roman" w:hAnsi="Times New Roman" w:cs="Times New Roman"/>
          <w:sz w:val="24"/>
          <w:szCs w:val="24"/>
        </w:rPr>
        <w:t>ramping</w:t>
      </w:r>
      <w:r>
        <w:rPr>
          <w:rFonts w:ascii="Times New Roman" w:hAnsi="Times New Roman" w:cs="Times New Roman"/>
          <w:sz w:val="24"/>
          <w:szCs w:val="24"/>
        </w:rPr>
        <w:t xml:space="preserve"> up work on other projects </w:t>
      </w:r>
      <w:r w:rsidR="00DC441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3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A63731">
        <w:rPr>
          <w:rFonts w:ascii="Times New Roman" w:hAnsi="Times New Roman" w:cs="Times New Roman"/>
          <w:sz w:val="24"/>
          <w:szCs w:val="24"/>
        </w:rPr>
        <w:t>a timber pipeline and shelf volume.</w:t>
      </w:r>
      <w:r w:rsidR="00CF6D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53DFF">
        <w:rPr>
          <w:rFonts w:ascii="Times New Roman" w:hAnsi="Times New Roman" w:cs="Times New Roman"/>
          <w:sz w:val="24"/>
          <w:szCs w:val="24"/>
        </w:rPr>
        <w:t xml:space="preserve">  Initial plans called for offering</w:t>
      </w:r>
      <w:r w:rsidR="00DC4418">
        <w:rPr>
          <w:rFonts w:ascii="Times New Roman" w:hAnsi="Times New Roman" w:cs="Times New Roman"/>
          <w:sz w:val="24"/>
          <w:szCs w:val="24"/>
        </w:rPr>
        <w:t xml:space="preserve"> Tonka</w:t>
      </w:r>
      <w:r w:rsidR="00353DFF">
        <w:rPr>
          <w:rFonts w:ascii="Times New Roman" w:hAnsi="Times New Roman" w:cs="Times New Roman"/>
          <w:sz w:val="24"/>
          <w:szCs w:val="24"/>
        </w:rPr>
        <w:t xml:space="preserve"> by spring 2011, but due to internal </w:t>
      </w:r>
      <w:r w:rsidR="00DC4418">
        <w:rPr>
          <w:rFonts w:ascii="Times New Roman" w:hAnsi="Times New Roman" w:cs="Times New Roman"/>
          <w:sz w:val="24"/>
          <w:szCs w:val="24"/>
        </w:rPr>
        <w:t xml:space="preserve">USFS </w:t>
      </w:r>
      <w:r w:rsidR="00353DFF">
        <w:rPr>
          <w:rFonts w:ascii="Times New Roman" w:hAnsi="Times New Roman" w:cs="Times New Roman"/>
          <w:sz w:val="24"/>
          <w:szCs w:val="24"/>
        </w:rPr>
        <w:t xml:space="preserve">policy and procedural issues, the schedule has dramatically slipped.  The result is a projected </w:t>
      </w:r>
      <w:r w:rsidR="00E00A91">
        <w:rPr>
          <w:rFonts w:ascii="Times New Roman" w:hAnsi="Times New Roman" w:cs="Times New Roman"/>
          <w:sz w:val="24"/>
          <w:szCs w:val="24"/>
        </w:rPr>
        <w:t>hole in the 2012 timber supply that will be difficult to resolve</w:t>
      </w:r>
      <w:r w:rsidR="00323E6E">
        <w:rPr>
          <w:rFonts w:ascii="Times New Roman" w:hAnsi="Times New Roman" w:cs="Times New Roman"/>
          <w:sz w:val="24"/>
          <w:szCs w:val="24"/>
        </w:rPr>
        <w:t xml:space="preserve">.  If sufficient volume is not made available, a significant </w:t>
      </w:r>
      <w:r w:rsidR="00323E6E">
        <w:rPr>
          <w:rFonts w:ascii="Times New Roman" w:hAnsi="Times New Roman" w:cs="Times New Roman"/>
          <w:sz w:val="24"/>
          <w:szCs w:val="24"/>
        </w:rPr>
        <w:lastRenderedPageBreak/>
        <w:t xml:space="preserve">portion of the remaining timber harvesting and milling capacity in southern Southeast may fail for lack of a timber supply.  </w:t>
      </w:r>
    </w:p>
    <w:p w:rsidR="00001DAC" w:rsidRDefault="00001DAC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0A" w:rsidRDefault="00323E6E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Markets and demand for wood products is not the issue</w:t>
      </w:r>
      <w:r w:rsidR="00DC4418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>f sufficient timber supplies were available, businesses would stabilize and begin to make plans for the future.  Instead, current federal actions make it impossible for businesses in the timber industry</w:t>
      </w:r>
      <w:r w:rsidR="00001DAC">
        <w:rPr>
          <w:rFonts w:ascii="Times New Roman" w:hAnsi="Times New Roman" w:cs="Times New Roman"/>
          <w:sz w:val="24"/>
          <w:szCs w:val="24"/>
        </w:rPr>
        <w:t xml:space="preserve"> to consider new investments in infrastructure</w:t>
      </w:r>
      <w:r>
        <w:rPr>
          <w:rFonts w:ascii="Times New Roman" w:hAnsi="Times New Roman" w:cs="Times New Roman"/>
          <w:sz w:val="24"/>
          <w:szCs w:val="24"/>
        </w:rPr>
        <w:t xml:space="preserve"> and the communities </w:t>
      </w:r>
      <w:r w:rsidR="00001DAC">
        <w:rPr>
          <w:rFonts w:ascii="Times New Roman" w:hAnsi="Times New Roman" w:cs="Times New Roman"/>
          <w:sz w:val="24"/>
          <w:szCs w:val="24"/>
        </w:rPr>
        <w:t>and residents of southeast have fewer options for a diverse and robust economy.  Population numbers continue to drop in the region and communities are struggling to maintain schools and other public functions for the remaining residents.</w:t>
      </w:r>
    </w:p>
    <w:p w:rsidR="005B7823" w:rsidRDefault="005B7823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206" w:rsidRDefault="00C74206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State timber sales in Southeast.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44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State is working on a second “bridge” timber program </w:t>
      </w:r>
      <w:r w:rsidR="00DC441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provide additional timber volume from state lands during this period of insufficient volume from Forest Service lands.  A similar program was developed and implemented in 2004-2008 to ensure local mills would have </w:t>
      </w:r>
      <w:r w:rsidRPr="00E24942">
        <w:rPr>
          <w:rFonts w:ascii="Times New Roman" w:hAnsi="Times New Roman" w:cs="Times New Roman"/>
          <w:sz w:val="24"/>
          <w:szCs w:val="24"/>
        </w:rPr>
        <w:t>enough volume to remain open while the 2008 Tongass Land Management Plan (TLMP) was completed and implemented.</w:t>
      </w:r>
      <w:r w:rsidR="00867EE5" w:rsidRPr="00E24942">
        <w:rPr>
          <w:rFonts w:ascii="Times New Roman" w:hAnsi="Times New Roman" w:cs="Times New Roman"/>
          <w:sz w:val="24"/>
          <w:szCs w:val="24"/>
        </w:rPr>
        <w:t xml:space="preserve">  Additional State timber sales can provide short-term help</w:t>
      </w:r>
      <w:r w:rsidR="00E24942" w:rsidRPr="00E24942">
        <w:rPr>
          <w:rFonts w:ascii="Times New Roman" w:hAnsi="Times New Roman" w:cs="Times New Roman"/>
          <w:sz w:val="24"/>
          <w:szCs w:val="24"/>
        </w:rPr>
        <w:t>. H</w:t>
      </w:r>
      <w:r w:rsidR="001133C4" w:rsidRPr="00E24942">
        <w:rPr>
          <w:rFonts w:ascii="Times New Roman" w:hAnsi="Times New Roman" w:cs="Times New Roman"/>
          <w:sz w:val="24"/>
          <w:szCs w:val="24"/>
        </w:rPr>
        <w:t xml:space="preserve">owever, </w:t>
      </w:r>
      <w:r w:rsidR="00867EE5" w:rsidRPr="00E24942">
        <w:rPr>
          <w:rFonts w:ascii="Times New Roman" w:hAnsi="Times New Roman" w:cs="Times New Roman"/>
          <w:sz w:val="24"/>
          <w:szCs w:val="24"/>
        </w:rPr>
        <w:t>state sales from the small state-owned land base in Southeast are already close to the sustained yield limit, and cannot fully compensate for a lack of federal sales,</w:t>
      </w:r>
    </w:p>
    <w:p w:rsidR="00C74206" w:rsidRDefault="00C74206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23" w:rsidRDefault="005B7823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Needed actions.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A6B" w:rsidRPr="00B75998">
        <w:rPr>
          <w:rFonts w:ascii="Times New Roman" w:hAnsi="Times New Roman" w:cs="Times New Roman"/>
          <w:sz w:val="24"/>
          <w:szCs w:val="24"/>
        </w:rPr>
        <w:t xml:space="preserve">The </w:t>
      </w:r>
      <w:r w:rsidR="00E9079C" w:rsidRPr="00B75998">
        <w:rPr>
          <w:rFonts w:ascii="Times New Roman" w:hAnsi="Times New Roman" w:cs="Times New Roman"/>
          <w:sz w:val="24"/>
          <w:szCs w:val="24"/>
        </w:rPr>
        <w:t>Tonka and Big Thorne</w:t>
      </w:r>
      <w:r w:rsidR="00653A6B" w:rsidRPr="00B75998">
        <w:rPr>
          <w:rFonts w:ascii="Times New Roman" w:hAnsi="Times New Roman" w:cs="Times New Roman"/>
          <w:sz w:val="24"/>
          <w:szCs w:val="24"/>
        </w:rPr>
        <w:t xml:space="preserve"> timber sale projects</w:t>
      </w:r>
      <w:r w:rsidR="00E9079C" w:rsidRPr="00B75998">
        <w:rPr>
          <w:rFonts w:ascii="Times New Roman" w:hAnsi="Times New Roman" w:cs="Times New Roman"/>
          <w:sz w:val="24"/>
          <w:szCs w:val="24"/>
        </w:rPr>
        <w:t xml:space="preserve"> are close enough to completio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n that they could be offered in May or June of 2012 if the Forest Service </w:t>
      </w:r>
      <w:r w:rsidR="00B75998" w:rsidRPr="00B75998">
        <w:rPr>
          <w:rFonts w:ascii="Times New Roman" w:hAnsi="Times New Roman" w:cs="Times New Roman"/>
          <w:sz w:val="24"/>
          <w:szCs w:val="24"/>
        </w:rPr>
        <w:t>w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ould </w:t>
      </w:r>
      <w:r w:rsidR="003175F3" w:rsidRPr="00B75998">
        <w:rPr>
          <w:rFonts w:ascii="Times New Roman" w:hAnsi="Times New Roman" w:cs="Times New Roman"/>
          <w:sz w:val="24"/>
          <w:szCs w:val="24"/>
        </w:rPr>
        <w:t>shorten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 their discretionary time schedules </w:t>
      </w:r>
      <w:r w:rsidR="00C84844" w:rsidRPr="00B75998">
        <w:rPr>
          <w:rFonts w:ascii="Times New Roman" w:hAnsi="Times New Roman" w:cs="Times New Roman"/>
          <w:sz w:val="24"/>
          <w:szCs w:val="24"/>
        </w:rPr>
        <w:t xml:space="preserve">for preparing Records of Decision and </w:t>
      </w:r>
      <w:r w:rsidR="00F27BEF" w:rsidRPr="00B75998">
        <w:rPr>
          <w:rFonts w:ascii="Times New Roman" w:hAnsi="Times New Roman" w:cs="Times New Roman"/>
          <w:sz w:val="24"/>
          <w:szCs w:val="24"/>
        </w:rPr>
        <w:t>respond</w:t>
      </w:r>
      <w:r w:rsidR="00B75998" w:rsidRPr="00B75998">
        <w:rPr>
          <w:rFonts w:ascii="Times New Roman" w:hAnsi="Times New Roman" w:cs="Times New Roman"/>
          <w:sz w:val="24"/>
          <w:szCs w:val="24"/>
        </w:rPr>
        <w:t>ing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 to appeals</w:t>
      </w:r>
      <w:r w:rsidR="00B75998" w:rsidRPr="00B75998">
        <w:rPr>
          <w:rFonts w:ascii="Times New Roman" w:hAnsi="Times New Roman" w:cs="Times New Roman"/>
          <w:sz w:val="24"/>
          <w:szCs w:val="24"/>
        </w:rPr>
        <w:t>, and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 accept some risk </w:t>
      </w:r>
      <w:r w:rsidR="00C84844" w:rsidRPr="00B75998">
        <w:rPr>
          <w:rFonts w:ascii="Times New Roman" w:hAnsi="Times New Roman" w:cs="Times New Roman"/>
          <w:sz w:val="24"/>
          <w:szCs w:val="24"/>
        </w:rPr>
        <w:t xml:space="preserve">by </w:t>
      </w:r>
      <w:r w:rsidR="00F27BEF" w:rsidRPr="00B75998">
        <w:rPr>
          <w:rFonts w:ascii="Times New Roman" w:hAnsi="Times New Roman" w:cs="Times New Roman"/>
          <w:sz w:val="24"/>
          <w:szCs w:val="24"/>
        </w:rPr>
        <w:t>advertis</w:t>
      </w:r>
      <w:r w:rsidR="00C84844" w:rsidRPr="00B75998">
        <w:rPr>
          <w:rFonts w:ascii="Times New Roman" w:hAnsi="Times New Roman" w:cs="Times New Roman"/>
          <w:sz w:val="24"/>
          <w:szCs w:val="24"/>
        </w:rPr>
        <w:t>ing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 the timber sales during the 105-day appeal period</w:t>
      </w:r>
      <w:r w:rsidR="00C84844" w:rsidRPr="00B75998">
        <w:rPr>
          <w:rFonts w:ascii="Times New Roman" w:hAnsi="Times New Roman" w:cs="Times New Roman"/>
          <w:sz w:val="24"/>
          <w:szCs w:val="24"/>
        </w:rPr>
        <w:t>.  M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ost </w:t>
      </w:r>
      <w:r w:rsidR="00C84844" w:rsidRPr="00B75998">
        <w:rPr>
          <w:rFonts w:ascii="Times New Roman" w:hAnsi="Times New Roman" w:cs="Times New Roman"/>
          <w:sz w:val="24"/>
          <w:szCs w:val="24"/>
        </w:rPr>
        <w:t xml:space="preserve">environmental group appellants </w:t>
      </w:r>
      <w:r w:rsidR="00F27BEF" w:rsidRPr="00B75998">
        <w:rPr>
          <w:rFonts w:ascii="Times New Roman" w:hAnsi="Times New Roman" w:cs="Times New Roman"/>
          <w:sz w:val="24"/>
          <w:szCs w:val="24"/>
        </w:rPr>
        <w:t xml:space="preserve">wait until the last day of the appeal period to file appeals to maximize </w:t>
      </w:r>
      <w:r w:rsidR="00C84844" w:rsidRPr="00B75998">
        <w:rPr>
          <w:rFonts w:ascii="Times New Roman" w:hAnsi="Times New Roman" w:cs="Times New Roman"/>
          <w:sz w:val="24"/>
          <w:szCs w:val="24"/>
        </w:rPr>
        <w:t>the delay in offering the sales</w:t>
      </w:r>
      <w:r w:rsidR="00F27BEF" w:rsidRPr="00B75998">
        <w:rPr>
          <w:rFonts w:ascii="Times New Roman" w:hAnsi="Times New Roman" w:cs="Times New Roman"/>
          <w:sz w:val="24"/>
          <w:szCs w:val="24"/>
        </w:rPr>
        <w:t>.</w:t>
      </w:r>
    </w:p>
    <w:p w:rsidR="00E24942" w:rsidRDefault="00E24942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F" w:rsidRPr="00B75998" w:rsidRDefault="00F27BEF" w:rsidP="005B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98">
        <w:rPr>
          <w:rFonts w:ascii="Times New Roman" w:hAnsi="Times New Roman" w:cs="Times New Roman"/>
          <w:sz w:val="24"/>
          <w:szCs w:val="24"/>
        </w:rPr>
        <w:t xml:space="preserve">It is also important </w:t>
      </w:r>
      <w:r w:rsidR="00B75998">
        <w:rPr>
          <w:rFonts w:ascii="Times New Roman" w:hAnsi="Times New Roman" w:cs="Times New Roman"/>
          <w:sz w:val="24"/>
          <w:szCs w:val="24"/>
        </w:rPr>
        <w:t>for the USFS t</w:t>
      </w:r>
      <w:r w:rsidRPr="00B75998">
        <w:rPr>
          <w:rFonts w:ascii="Times New Roman" w:hAnsi="Times New Roman" w:cs="Times New Roman"/>
          <w:sz w:val="24"/>
          <w:szCs w:val="24"/>
        </w:rPr>
        <w:t>o continue work on</w:t>
      </w:r>
      <w:r w:rsidR="00653A6B" w:rsidRPr="00B75998">
        <w:rPr>
          <w:rFonts w:ascii="Times New Roman" w:hAnsi="Times New Roman" w:cs="Times New Roman"/>
          <w:sz w:val="24"/>
          <w:szCs w:val="24"/>
        </w:rPr>
        <w:t xml:space="preserve"> the</w:t>
      </w:r>
      <w:r w:rsidRPr="00B75998">
        <w:rPr>
          <w:rFonts w:ascii="Times New Roman" w:hAnsi="Times New Roman" w:cs="Times New Roman"/>
          <w:sz w:val="24"/>
          <w:szCs w:val="24"/>
        </w:rPr>
        <w:t xml:space="preserve"> Navy and Wrangell</w:t>
      </w:r>
      <w:r w:rsidR="00653A6B" w:rsidRPr="00B75998">
        <w:rPr>
          <w:rFonts w:ascii="Times New Roman" w:hAnsi="Times New Roman" w:cs="Times New Roman"/>
          <w:sz w:val="24"/>
          <w:szCs w:val="24"/>
        </w:rPr>
        <w:t xml:space="preserve"> timber sale</w:t>
      </w:r>
      <w:r w:rsidR="00B75998">
        <w:rPr>
          <w:rFonts w:ascii="Times New Roman" w:hAnsi="Times New Roman" w:cs="Times New Roman"/>
          <w:sz w:val="24"/>
          <w:szCs w:val="24"/>
        </w:rPr>
        <w:t>s</w:t>
      </w:r>
      <w:r w:rsidRPr="00B75998">
        <w:rPr>
          <w:rFonts w:ascii="Times New Roman" w:hAnsi="Times New Roman" w:cs="Times New Roman"/>
          <w:sz w:val="24"/>
          <w:szCs w:val="24"/>
        </w:rPr>
        <w:t xml:space="preserve"> and to make all of the </w:t>
      </w:r>
      <w:r w:rsidR="00B75998">
        <w:rPr>
          <w:rFonts w:ascii="Times New Roman" w:hAnsi="Times New Roman" w:cs="Times New Roman"/>
          <w:sz w:val="24"/>
          <w:szCs w:val="24"/>
        </w:rPr>
        <w:t>sales</w:t>
      </w:r>
      <w:r w:rsidRPr="00B75998">
        <w:rPr>
          <w:rFonts w:ascii="Times New Roman" w:hAnsi="Times New Roman" w:cs="Times New Roman"/>
          <w:sz w:val="24"/>
          <w:szCs w:val="24"/>
        </w:rPr>
        <w:t xml:space="preserve"> as large as possible so that </w:t>
      </w:r>
      <w:r w:rsidR="00B75998">
        <w:rPr>
          <w:rFonts w:ascii="Times New Roman" w:hAnsi="Times New Roman" w:cs="Times New Roman"/>
          <w:sz w:val="24"/>
          <w:szCs w:val="24"/>
        </w:rPr>
        <w:t xml:space="preserve">the industry </w:t>
      </w:r>
      <w:r w:rsidRPr="00B75998">
        <w:rPr>
          <w:rFonts w:ascii="Times New Roman" w:hAnsi="Times New Roman" w:cs="Times New Roman"/>
          <w:sz w:val="24"/>
          <w:szCs w:val="24"/>
        </w:rPr>
        <w:t>do</w:t>
      </w:r>
      <w:r w:rsidR="00B75998">
        <w:rPr>
          <w:rFonts w:ascii="Times New Roman" w:hAnsi="Times New Roman" w:cs="Times New Roman"/>
          <w:sz w:val="24"/>
          <w:szCs w:val="24"/>
        </w:rPr>
        <w:t>es</w:t>
      </w:r>
      <w:r w:rsidRPr="00B75998">
        <w:rPr>
          <w:rFonts w:ascii="Times New Roman" w:hAnsi="Times New Roman" w:cs="Times New Roman"/>
          <w:sz w:val="24"/>
          <w:szCs w:val="24"/>
        </w:rPr>
        <w:t>n’t</w:t>
      </w:r>
      <w:r w:rsidR="00B75998">
        <w:rPr>
          <w:rFonts w:ascii="Times New Roman" w:hAnsi="Times New Roman" w:cs="Times New Roman"/>
          <w:sz w:val="24"/>
          <w:szCs w:val="24"/>
        </w:rPr>
        <w:t xml:space="preserve"> </w:t>
      </w:r>
      <w:r w:rsidRPr="00B75998">
        <w:rPr>
          <w:rFonts w:ascii="Times New Roman" w:hAnsi="Times New Roman" w:cs="Times New Roman"/>
          <w:sz w:val="24"/>
          <w:szCs w:val="24"/>
        </w:rPr>
        <w:t xml:space="preserve">continue </w:t>
      </w:r>
      <w:r w:rsidR="00B75998">
        <w:rPr>
          <w:rFonts w:ascii="Times New Roman" w:hAnsi="Times New Roman" w:cs="Times New Roman"/>
          <w:sz w:val="24"/>
          <w:szCs w:val="24"/>
        </w:rPr>
        <w:t>to suffer from</w:t>
      </w:r>
      <w:r w:rsidRPr="00B75998">
        <w:rPr>
          <w:rFonts w:ascii="Times New Roman" w:hAnsi="Times New Roman" w:cs="Times New Roman"/>
          <w:sz w:val="24"/>
          <w:szCs w:val="24"/>
        </w:rPr>
        <w:t xml:space="preserve"> an inadequate volume of timber under contract.</w:t>
      </w:r>
    </w:p>
    <w:p w:rsidR="005B7823" w:rsidRDefault="005B7823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E8" w:rsidRDefault="00B75998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5C31" w:rsidRPr="00C84844">
        <w:rPr>
          <w:rFonts w:ascii="Times New Roman" w:hAnsi="Times New Roman" w:cs="Times New Roman"/>
          <w:sz w:val="24"/>
          <w:szCs w:val="24"/>
        </w:rPr>
        <w:t xml:space="preserve">he Timber Task Force </w:t>
      </w:r>
      <w:r w:rsidR="00447AC8" w:rsidRPr="00C84844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5C31" w:rsidRPr="00C84844">
        <w:rPr>
          <w:rFonts w:ascii="Times New Roman" w:hAnsi="Times New Roman" w:cs="Times New Roman"/>
          <w:sz w:val="24"/>
          <w:szCs w:val="24"/>
        </w:rPr>
        <w:t xml:space="preserve"> and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Forest Service actions to speed up the timber sale projects and to immediately resume work on the four 10-year sales as pledged by the Chief of the Forest Service in 2008</w:t>
      </w:r>
      <w:r>
        <w:rPr>
          <w:rFonts w:ascii="Times New Roman" w:hAnsi="Times New Roman" w:cs="Times New Roman"/>
          <w:sz w:val="24"/>
          <w:szCs w:val="24"/>
        </w:rPr>
        <w:t xml:space="preserve">.  The Chief </w:t>
      </w:r>
      <w:r w:rsidR="00447AC8" w:rsidRPr="00C84844">
        <w:rPr>
          <w:rFonts w:ascii="Times New Roman" w:hAnsi="Times New Roman" w:cs="Times New Roman"/>
          <w:sz w:val="24"/>
          <w:szCs w:val="24"/>
        </w:rPr>
        <w:t>commit</w:t>
      </w:r>
      <w:r>
        <w:rPr>
          <w:rFonts w:ascii="Times New Roman" w:hAnsi="Times New Roman" w:cs="Times New Roman"/>
          <w:sz w:val="24"/>
          <w:szCs w:val="24"/>
        </w:rPr>
        <w:t>ted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to </w:t>
      </w:r>
      <w:r w:rsidR="003175F3" w:rsidRPr="00C84844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175F3" w:rsidRPr="00C84844">
        <w:rPr>
          <w:rFonts w:ascii="Times New Roman" w:hAnsi="Times New Roman" w:cs="Times New Roman"/>
          <w:sz w:val="24"/>
          <w:szCs w:val="24"/>
        </w:rPr>
        <w:t xml:space="preserve"> four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individual, 10-</w:t>
      </w:r>
      <w:r w:rsidR="003175F3" w:rsidRPr="00C84844">
        <w:rPr>
          <w:rFonts w:ascii="Times New Roman" w:hAnsi="Times New Roman" w:cs="Times New Roman"/>
          <w:sz w:val="24"/>
          <w:szCs w:val="24"/>
        </w:rPr>
        <w:t>year timber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sales with a volume of 150-200 </w:t>
      </w:r>
      <w:r w:rsidR="007F4291">
        <w:rPr>
          <w:rFonts w:ascii="Times New Roman" w:hAnsi="Times New Roman" w:cs="Times New Roman"/>
          <w:sz w:val="24"/>
          <w:szCs w:val="24"/>
        </w:rPr>
        <w:t>MMBF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each. T</w:t>
      </w:r>
      <w:r w:rsidR="00653A6B" w:rsidRPr="00C84844">
        <w:rPr>
          <w:rFonts w:ascii="Times New Roman" w:hAnsi="Times New Roman" w:cs="Times New Roman"/>
          <w:sz w:val="24"/>
          <w:szCs w:val="24"/>
        </w:rPr>
        <w:t>he size and the 10-year term</w:t>
      </w:r>
      <w:bookmarkStart w:id="0" w:name="_GoBack"/>
      <w:bookmarkEnd w:id="0"/>
      <w:r w:rsidR="00653A6B" w:rsidRPr="00C84844">
        <w:rPr>
          <w:rFonts w:ascii="Times New Roman" w:hAnsi="Times New Roman" w:cs="Times New Roman"/>
          <w:sz w:val="24"/>
          <w:szCs w:val="24"/>
        </w:rPr>
        <w:t xml:space="preserve"> are</w:t>
      </w:r>
      <w:r w:rsidR="00447AC8" w:rsidRPr="00C84844">
        <w:rPr>
          <w:rFonts w:ascii="Times New Roman" w:hAnsi="Times New Roman" w:cs="Times New Roman"/>
          <w:sz w:val="24"/>
          <w:szCs w:val="24"/>
        </w:rPr>
        <w:t xml:space="preserve"> needed to enable purchasers to make significant investments and to amortize those investments.</w:t>
      </w:r>
    </w:p>
    <w:p w:rsidR="00596FE8" w:rsidRDefault="00596FE8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F3" w:rsidRDefault="003175F3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4">
        <w:rPr>
          <w:rFonts w:ascii="Times New Roman" w:hAnsi="Times New Roman" w:cs="Times New Roman"/>
          <w:sz w:val="24"/>
          <w:szCs w:val="24"/>
        </w:rPr>
        <w:t xml:space="preserve">Support for the restored timber sale program should come primarily from </w:t>
      </w:r>
      <w:r w:rsidR="00277CA3">
        <w:rPr>
          <w:rFonts w:ascii="Times New Roman" w:hAnsi="Times New Roman" w:cs="Times New Roman"/>
          <w:sz w:val="24"/>
          <w:szCs w:val="24"/>
        </w:rPr>
        <w:t>the affected communities</w:t>
      </w:r>
      <w:r w:rsidR="00E93731">
        <w:rPr>
          <w:rFonts w:ascii="Times New Roman" w:hAnsi="Times New Roman" w:cs="Times New Roman"/>
          <w:sz w:val="24"/>
          <w:szCs w:val="24"/>
        </w:rPr>
        <w:t>.  T</w:t>
      </w:r>
      <w:r w:rsidR="00277CA3">
        <w:rPr>
          <w:rFonts w:ascii="Times New Roman" w:hAnsi="Times New Roman" w:cs="Times New Roman"/>
          <w:sz w:val="24"/>
          <w:szCs w:val="24"/>
        </w:rPr>
        <w:t xml:space="preserve">he State </w:t>
      </w:r>
      <w:r w:rsidRPr="00C84844">
        <w:rPr>
          <w:rFonts w:ascii="Times New Roman" w:hAnsi="Times New Roman" w:cs="Times New Roman"/>
          <w:sz w:val="24"/>
          <w:szCs w:val="24"/>
        </w:rPr>
        <w:t>need</w:t>
      </w:r>
      <w:r w:rsidR="00277CA3">
        <w:rPr>
          <w:rFonts w:ascii="Times New Roman" w:hAnsi="Times New Roman" w:cs="Times New Roman"/>
          <w:sz w:val="24"/>
          <w:szCs w:val="24"/>
        </w:rPr>
        <w:t>s</w:t>
      </w:r>
      <w:r w:rsidRPr="00C84844">
        <w:rPr>
          <w:rFonts w:ascii="Times New Roman" w:hAnsi="Times New Roman" w:cs="Times New Roman"/>
          <w:sz w:val="24"/>
          <w:szCs w:val="24"/>
        </w:rPr>
        <w:t xml:space="preserve"> a strong </w:t>
      </w:r>
      <w:r w:rsidR="00277CA3">
        <w:rPr>
          <w:rFonts w:ascii="Times New Roman" w:hAnsi="Times New Roman" w:cs="Times New Roman"/>
          <w:sz w:val="24"/>
          <w:szCs w:val="24"/>
        </w:rPr>
        <w:t>public relations</w:t>
      </w:r>
      <w:r w:rsidRPr="00C84844">
        <w:rPr>
          <w:rFonts w:ascii="Times New Roman" w:hAnsi="Times New Roman" w:cs="Times New Roman"/>
          <w:sz w:val="24"/>
          <w:szCs w:val="24"/>
        </w:rPr>
        <w:t xml:space="preserve"> program to provide those communities th</w:t>
      </w:r>
      <w:r w:rsidR="00277CA3">
        <w:rPr>
          <w:rFonts w:ascii="Times New Roman" w:hAnsi="Times New Roman" w:cs="Times New Roman"/>
          <w:sz w:val="24"/>
          <w:szCs w:val="24"/>
        </w:rPr>
        <w:t>e facts, particularly since environmental organizations</w:t>
      </w:r>
      <w:r w:rsidRPr="00C84844">
        <w:rPr>
          <w:rFonts w:ascii="Times New Roman" w:hAnsi="Times New Roman" w:cs="Times New Roman"/>
          <w:sz w:val="24"/>
          <w:szCs w:val="24"/>
        </w:rPr>
        <w:t xml:space="preserve"> continue to </w:t>
      </w:r>
      <w:r w:rsidR="00290A90">
        <w:rPr>
          <w:rFonts w:ascii="Times New Roman" w:hAnsi="Times New Roman" w:cs="Times New Roman"/>
          <w:sz w:val="24"/>
          <w:szCs w:val="24"/>
        </w:rPr>
        <w:t>disseminate</w:t>
      </w:r>
      <w:r w:rsidRPr="00C84844">
        <w:rPr>
          <w:rFonts w:ascii="Times New Roman" w:hAnsi="Times New Roman" w:cs="Times New Roman"/>
          <w:sz w:val="24"/>
          <w:szCs w:val="24"/>
        </w:rPr>
        <w:t xml:space="preserve"> disinformation about </w:t>
      </w:r>
      <w:r w:rsidR="004739A4">
        <w:rPr>
          <w:rFonts w:ascii="Times New Roman" w:hAnsi="Times New Roman" w:cs="Times New Roman"/>
          <w:sz w:val="24"/>
          <w:szCs w:val="24"/>
        </w:rPr>
        <w:t>Alaskan</w:t>
      </w:r>
      <w:r w:rsidRPr="00C84844">
        <w:rPr>
          <w:rFonts w:ascii="Times New Roman" w:hAnsi="Times New Roman" w:cs="Times New Roman"/>
          <w:sz w:val="24"/>
          <w:szCs w:val="24"/>
        </w:rPr>
        <w:t xml:space="preserve"> forests and our industry.</w:t>
      </w:r>
    </w:p>
    <w:p w:rsidR="00596FE8" w:rsidRDefault="00596FE8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E8" w:rsidRDefault="00596FE8" w:rsidP="0059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Timber Task Force further recommends that the Governor prepare correspondence to the Secretary of Agriculture and the Chief of the Forest Service outlining his concern and offer</w:t>
      </w:r>
      <w:r w:rsidR="002E0FA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suggestions for resolving the current timber supply crisis.   </w:t>
      </w:r>
    </w:p>
    <w:p w:rsidR="00596FE8" w:rsidRPr="00C84844" w:rsidRDefault="00596FE8" w:rsidP="007F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FE8" w:rsidRPr="00C84844" w:rsidSect="009961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3A" w:rsidRDefault="0047403A" w:rsidP="00A63731">
      <w:pPr>
        <w:spacing w:after="0" w:line="240" w:lineRule="auto"/>
      </w:pPr>
      <w:r>
        <w:separator/>
      </w:r>
    </w:p>
  </w:endnote>
  <w:endnote w:type="continuationSeparator" w:id="0">
    <w:p w:rsidR="0047403A" w:rsidRDefault="0047403A" w:rsidP="00A6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51"/>
      <w:docPartObj>
        <w:docPartGallery w:val="Page Numbers (Bottom of Page)"/>
        <w:docPartUnique/>
      </w:docPartObj>
    </w:sdtPr>
    <w:sdtContent>
      <w:p w:rsidR="00B20568" w:rsidRDefault="005265E5">
        <w:pPr>
          <w:pStyle w:val="Footer"/>
          <w:jc w:val="center"/>
        </w:pPr>
        <w:fldSimple w:instr=" PAGE   \* MERGEFORMAT ">
          <w:r w:rsidR="002E0FAC">
            <w:rPr>
              <w:noProof/>
            </w:rPr>
            <w:t>2</w:t>
          </w:r>
        </w:fldSimple>
      </w:p>
    </w:sdtContent>
  </w:sdt>
  <w:p w:rsidR="00B20568" w:rsidRDefault="00B20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3A" w:rsidRDefault="0047403A" w:rsidP="00A63731">
      <w:pPr>
        <w:spacing w:after="0" w:line="240" w:lineRule="auto"/>
      </w:pPr>
      <w:r>
        <w:separator/>
      </w:r>
    </w:p>
  </w:footnote>
  <w:footnote w:type="continuationSeparator" w:id="0">
    <w:p w:rsidR="0047403A" w:rsidRDefault="0047403A" w:rsidP="00A63731">
      <w:pPr>
        <w:spacing w:after="0" w:line="240" w:lineRule="auto"/>
      </w:pPr>
      <w:r>
        <w:continuationSeparator/>
      </w:r>
    </w:p>
  </w:footnote>
  <w:footnote w:id="1">
    <w:p w:rsidR="00CF6DC1" w:rsidRDefault="00CF6DC1">
      <w:pPr>
        <w:pStyle w:val="FootnoteText"/>
      </w:pPr>
      <w:r>
        <w:rPr>
          <w:rStyle w:val="FootnoteReference"/>
        </w:rPr>
        <w:footnoteRef/>
      </w:r>
      <w:r>
        <w:t xml:space="preserve"> A term used to describe the availability of NEPA cleared timber sales that can be purchased by operators.  The</w:t>
      </w:r>
      <w:r w:rsidR="00DC4418">
        <w:t xml:space="preserve"> USFS</w:t>
      </w:r>
      <w:r>
        <w:t xml:space="preserve"> current</w:t>
      </w:r>
      <w:r w:rsidR="00DC4418">
        <w:t>ly provides only</w:t>
      </w:r>
      <w:r>
        <w:t xml:space="preserve"> one sale at a time and any delays in t</w:t>
      </w:r>
      <w:r w:rsidR="00110004">
        <w:t xml:space="preserve">he </w:t>
      </w:r>
      <w:r>
        <w:t>sale process or “pipeline” result in a volume shortfall.  This happened in 2008 when the Forest Service sold only 5 million feet of timber and is projected to occur again in 2012 when only 5-10 million feet will be available for sale</w:t>
      </w:r>
      <w:r w:rsidR="00110004">
        <w:t xml:space="preserve">.  The States “bridge” timber program </w:t>
      </w:r>
      <w:r w:rsidR="00DC4418">
        <w:t xml:space="preserve">in 2004-2008 </w:t>
      </w:r>
      <w:r w:rsidR="00110004">
        <w:t>kept mills supplied with wood and preserved infrastructure and jobs at a critical time.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2C7"/>
    <w:multiLevelType w:val="hybridMultilevel"/>
    <w:tmpl w:val="D282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C1"/>
    <w:rsid w:val="00001DAC"/>
    <w:rsid w:val="00110004"/>
    <w:rsid w:val="001133C4"/>
    <w:rsid w:val="00277CA3"/>
    <w:rsid w:val="00290A90"/>
    <w:rsid w:val="002A1AE3"/>
    <w:rsid w:val="002E0FAC"/>
    <w:rsid w:val="003175F3"/>
    <w:rsid w:val="00323E6E"/>
    <w:rsid w:val="00353DFF"/>
    <w:rsid w:val="00391B20"/>
    <w:rsid w:val="003A7C8B"/>
    <w:rsid w:val="003D519D"/>
    <w:rsid w:val="004260FB"/>
    <w:rsid w:val="00447AC8"/>
    <w:rsid w:val="004739A4"/>
    <w:rsid w:val="0047403A"/>
    <w:rsid w:val="004E0FA7"/>
    <w:rsid w:val="005265E5"/>
    <w:rsid w:val="00596FE8"/>
    <w:rsid w:val="005B7823"/>
    <w:rsid w:val="00635A66"/>
    <w:rsid w:val="00653A6B"/>
    <w:rsid w:val="00672811"/>
    <w:rsid w:val="00674EEA"/>
    <w:rsid w:val="0069090A"/>
    <w:rsid w:val="00751CF7"/>
    <w:rsid w:val="007850B1"/>
    <w:rsid w:val="007D1438"/>
    <w:rsid w:val="007F4291"/>
    <w:rsid w:val="007F487D"/>
    <w:rsid w:val="00823B80"/>
    <w:rsid w:val="008564F5"/>
    <w:rsid w:val="00864108"/>
    <w:rsid w:val="00867EE5"/>
    <w:rsid w:val="00975BBD"/>
    <w:rsid w:val="009961E9"/>
    <w:rsid w:val="009E2052"/>
    <w:rsid w:val="00A2033B"/>
    <w:rsid w:val="00A63731"/>
    <w:rsid w:val="00AF7BC2"/>
    <w:rsid w:val="00B20568"/>
    <w:rsid w:val="00B66F88"/>
    <w:rsid w:val="00B75998"/>
    <w:rsid w:val="00BD64B2"/>
    <w:rsid w:val="00C74206"/>
    <w:rsid w:val="00C84844"/>
    <w:rsid w:val="00C9472F"/>
    <w:rsid w:val="00CF6DC1"/>
    <w:rsid w:val="00D813AC"/>
    <w:rsid w:val="00D86498"/>
    <w:rsid w:val="00DC4418"/>
    <w:rsid w:val="00E00A91"/>
    <w:rsid w:val="00E234C1"/>
    <w:rsid w:val="00E24942"/>
    <w:rsid w:val="00E71747"/>
    <w:rsid w:val="00E9079C"/>
    <w:rsid w:val="00E93731"/>
    <w:rsid w:val="00F27BEF"/>
    <w:rsid w:val="00F5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37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7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7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2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568"/>
  </w:style>
  <w:style w:type="paragraph" w:styleId="Footer">
    <w:name w:val="footer"/>
    <w:basedOn w:val="Normal"/>
    <w:link w:val="FooterChar"/>
    <w:uiPriority w:val="99"/>
    <w:unhideWhenUsed/>
    <w:rsid w:val="00B2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F519-B3E9-4475-874A-1AD2BC1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mfreeman</cp:lastModifiedBy>
  <cp:revision>9</cp:revision>
  <dcterms:created xsi:type="dcterms:W3CDTF">2011-11-02T17:11:00Z</dcterms:created>
  <dcterms:modified xsi:type="dcterms:W3CDTF">2011-11-02T19:30:00Z</dcterms:modified>
</cp:coreProperties>
</file>